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3E27" w14:textId="3DAAC8DF" w:rsidR="00C53A28" w:rsidRDefault="00C53A28" w:rsidP="00C53A28">
      <w:pPr>
        <w:pStyle w:val="NormalWeb"/>
        <w:spacing w:before="0" w:beforeAutospacing="0" w:after="0" w:afterAutospacing="0"/>
        <w:rPr>
          <w:rFonts w:ascii="Verdana,Bold" w:hAnsi="Verdana,Bold"/>
          <w:b/>
          <w:bCs/>
          <w:color w:val="33339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D0C87" wp14:editId="59266B43">
            <wp:simplePos x="0" y="0"/>
            <wp:positionH relativeFrom="column">
              <wp:posOffset>3421592</wp:posOffset>
            </wp:positionH>
            <wp:positionV relativeFrom="paragraph">
              <wp:posOffset>-2117</wp:posOffset>
            </wp:positionV>
            <wp:extent cx="2542032" cy="658368"/>
            <wp:effectExtent l="0" t="0" r="0" b="254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F89">
        <w:rPr>
          <w:color w:val="000000"/>
          <w:bdr w:val="none" w:sz="0" w:space="0" w:color="auto" w:frame="1"/>
        </w:rPr>
        <w:fldChar w:fldCharType="begin"/>
      </w:r>
      <w:r w:rsidRPr="004C3F89">
        <w:rPr>
          <w:color w:val="000000"/>
          <w:bdr w:val="none" w:sz="0" w:space="0" w:color="auto" w:frame="1"/>
        </w:rPr>
        <w:instrText xml:space="preserve"> INCLUDEPICTURE "https://lh5.googleusercontent.com/w8jGvuRY4S6ZuQ2d9H701Xw-zc6kpthZeT3Tv30EhwC03Beh4kam7pPuEm7cZ-ISPxjv1K_c0FmHebwmPTHPRCwNQ7Kte1ELa2L-C4O8ZtLXUCQNnJansm7cjRiXipNgtCWdiFQ" \* MERGEFORMATINET </w:instrText>
      </w:r>
      <w:r w:rsidRPr="004C3F89">
        <w:rPr>
          <w:color w:val="000000"/>
          <w:bdr w:val="none" w:sz="0" w:space="0" w:color="auto" w:frame="1"/>
        </w:rPr>
        <w:fldChar w:fldCharType="separate"/>
      </w:r>
      <w:r w:rsidRPr="004C3F89"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0" wp14:anchorId="31EDC979" wp14:editId="0A570286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704088" cy="886968"/>
            <wp:effectExtent l="0" t="0" r="0" b="254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F89">
        <w:rPr>
          <w:color w:val="000000"/>
          <w:bdr w:val="none" w:sz="0" w:space="0" w:color="auto" w:frame="1"/>
        </w:rPr>
        <w:fldChar w:fldCharType="end"/>
      </w:r>
      <w:r w:rsidRPr="004C3F89">
        <w:rPr>
          <w:rFonts w:ascii="Verdana,Bold" w:hAnsi="Verdana,Bold"/>
          <w:b/>
          <w:bCs/>
          <w:color w:val="33339A"/>
        </w:rPr>
        <w:t xml:space="preserve">INFANT-TODDLER MENTAL </w:t>
      </w:r>
    </w:p>
    <w:p w14:paraId="43F945B8" w14:textId="77777777" w:rsidR="00C53A28" w:rsidRDefault="00C53A28" w:rsidP="00C53A28">
      <w:pPr>
        <w:pStyle w:val="NormalWeb"/>
        <w:spacing w:before="0" w:beforeAutospacing="0" w:after="0" w:afterAutospacing="0"/>
        <w:rPr>
          <w:rFonts w:ascii="Verdana,Bold" w:hAnsi="Verdana,Bold"/>
          <w:b/>
          <w:bCs/>
          <w:color w:val="33339A"/>
        </w:rPr>
      </w:pPr>
      <w:r w:rsidRPr="004C3F89">
        <w:rPr>
          <w:rFonts w:ascii="Verdana,Bold" w:hAnsi="Verdana,Bold"/>
          <w:b/>
          <w:bCs/>
          <w:color w:val="33339A"/>
        </w:rPr>
        <w:t>HEALTH</w:t>
      </w:r>
      <w:r>
        <w:rPr>
          <w:rFonts w:ascii="Verdana,Bold" w:hAnsi="Verdana,Bold"/>
          <w:b/>
          <w:bCs/>
          <w:color w:val="33339A"/>
        </w:rPr>
        <w:t xml:space="preserve"> </w:t>
      </w:r>
      <w:r w:rsidRPr="004C3F89">
        <w:rPr>
          <w:rFonts w:ascii="Verdana,Bold" w:hAnsi="Verdana,Bold"/>
          <w:b/>
          <w:bCs/>
          <w:color w:val="33339A"/>
        </w:rPr>
        <w:t xml:space="preserve">COALITION OF </w:t>
      </w:r>
    </w:p>
    <w:p w14:paraId="4CF47EE2" w14:textId="77777777" w:rsidR="00C53A28" w:rsidRPr="004C3F89" w:rsidRDefault="00C53A28" w:rsidP="00C53A28">
      <w:pPr>
        <w:pStyle w:val="NormalWeb"/>
        <w:spacing w:before="0" w:beforeAutospacing="0" w:after="0" w:afterAutospacing="0"/>
        <w:rPr>
          <w:color w:val="000000"/>
        </w:rPr>
      </w:pPr>
      <w:r w:rsidRPr="004C3F89">
        <w:rPr>
          <w:rFonts w:ascii="Verdana,Bold" w:hAnsi="Verdana,Bold"/>
          <w:b/>
          <w:bCs/>
          <w:color w:val="33339A"/>
        </w:rPr>
        <w:t>ARIZONA</w:t>
      </w:r>
    </w:p>
    <w:p w14:paraId="5AB4722D" w14:textId="77777777" w:rsidR="00C53A28" w:rsidRPr="004C3F89" w:rsidRDefault="00C53A28" w:rsidP="00C53A28">
      <w:pPr>
        <w:spacing w:after="240"/>
        <w:rPr>
          <w:rFonts w:ascii="Times New Roman" w:eastAsia="Times New Roman" w:hAnsi="Times New Roman" w:cs="Times New Roman"/>
        </w:rPr>
      </w:pPr>
    </w:p>
    <w:p w14:paraId="61CD8BDE" w14:textId="77777777" w:rsidR="00C53A28" w:rsidRDefault="00C53A28" w:rsidP="00C53A28">
      <w:pPr>
        <w:jc w:val="center"/>
        <w:rPr>
          <w:b/>
        </w:rPr>
      </w:pPr>
    </w:p>
    <w:p w14:paraId="6EA8017D" w14:textId="48EA5BB8" w:rsidR="00A85FE0" w:rsidRPr="00C53A28" w:rsidRDefault="00A85FE0" w:rsidP="00C53A28">
      <w:pPr>
        <w:jc w:val="center"/>
        <w:rPr>
          <w:b/>
        </w:rPr>
      </w:pPr>
      <w:r w:rsidRPr="00ED481F">
        <w:rPr>
          <w:rFonts w:cstheme="minorHAnsi"/>
          <w:b/>
          <w:bCs/>
          <w:u w:val="single"/>
        </w:rPr>
        <w:t>Endorsement</w:t>
      </w:r>
      <w:r w:rsidRPr="00ED481F">
        <w:rPr>
          <w:rFonts w:cstheme="minorHAnsi"/>
          <w:b/>
          <w:bCs/>
          <w:u w:val="single"/>
          <w:vertAlign w:val="superscript"/>
        </w:rPr>
        <w:t>®</w:t>
      </w:r>
      <w:r w:rsidRPr="00ED481F">
        <w:rPr>
          <w:rFonts w:cstheme="minorHAnsi"/>
          <w:b/>
          <w:bCs/>
          <w:u w:val="single"/>
        </w:rPr>
        <w:t xml:space="preserve"> Checklist</w:t>
      </w:r>
    </w:p>
    <w:p w14:paraId="5397A1DA" w14:textId="294450A1" w:rsidR="008D3350" w:rsidRPr="00ED481F" w:rsidRDefault="00A85FE0" w:rsidP="006E1A67">
      <w:pPr>
        <w:jc w:val="center"/>
        <w:rPr>
          <w:rFonts w:cstheme="minorHAnsi"/>
          <w:sz w:val="20"/>
          <w:szCs w:val="20"/>
        </w:rPr>
      </w:pPr>
      <w:r w:rsidRPr="00ED481F">
        <w:rPr>
          <w:rFonts w:cstheme="minorHAnsi"/>
          <w:sz w:val="20"/>
          <w:szCs w:val="20"/>
        </w:rPr>
        <w:t>Please use this checklist to ensure you have completed each step of the application process.</w:t>
      </w:r>
    </w:p>
    <w:p w14:paraId="7B290F71" w14:textId="77777777" w:rsidR="00A85FE0" w:rsidRPr="00ED481F" w:rsidRDefault="00A85FE0" w:rsidP="00A85FE0">
      <w:pPr>
        <w:rPr>
          <w:rFonts w:cstheme="minorHAnsi"/>
          <w:b/>
          <w:sz w:val="22"/>
          <w:szCs w:val="22"/>
        </w:rPr>
      </w:pPr>
      <w:r w:rsidRPr="00ED481F">
        <w:rPr>
          <w:rFonts w:cstheme="minorHAnsi"/>
          <w:b/>
          <w:sz w:val="22"/>
          <w:szCs w:val="22"/>
        </w:rPr>
        <w:t>Initial:</w:t>
      </w:r>
    </w:p>
    <w:p w14:paraId="71426DCA" w14:textId="6AE0DF12" w:rsidR="00A85FE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D481F">
        <w:rPr>
          <w:rFonts w:cstheme="minorHAnsi"/>
          <w:sz w:val="22"/>
          <w:szCs w:val="22"/>
        </w:rPr>
        <w:t>Pur</w:t>
      </w:r>
      <w:r w:rsidRPr="00C53A28">
        <w:rPr>
          <w:rFonts w:cstheme="minorHAnsi"/>
          <w:sz w:val="22"/>
          <w:szCs w:val="22"/>
        </w:rPr>
        <w:t xml:space="preserve">chase </w:t>
      </w:r>
      <w:hyperlink r:id="rId9" w:history="1">
        <w:r w:rsidR="00C53A28" w:rsidRPr="00C53A28">
          <w:rPr>
            <w:rStyle w:val="Hyperlink"/>
            <w:rFonts w:cstheme="minorHAnsi"/>
            <w:sz w:val="22"/>
            <w:szCs w:val="22"/>
          </w:rPr>
          <w:t>ITMHCA</w:t>
        </w:r>
        <w:r w:rsidRPr="00C53A28">
          <w:rPr>
            <w:rStyle w:val="Hyperlink"/>
            <w:rFonts w:cstheme="minorHAnsi"/>
            <w:sz w:val="22"/>
            <w:szCs w:val="22"/>
          </w:rPr>
          <w:t xml:space="preserve"> membership</w:t>
        </w:r>
      </w:hyperlink>
      <w:r w:rsidRPr="00C53A28">
        <w:rPr>
          <w:rFonts w:cstheme="minorHAnsi"/>
          <w:sz w:val="22"/>
          <w:szCs w:val="22"/>
        </w:rPr>
        <w:t xml:space="preserve"> if you are not already a member</w:t>
      </w:r>
    </w:p>
    <w:p w14:paraId="1C7AD572" w14:textId="45142295" w:rsidR="008D335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53A28">
        <w:rPr>
          <w:rFonts w:cstheme="minorHAnsi"/>
          <w:sz w:val="22"/>
          <w:szCs w:val="22"/>
        </w:rPr>
        <w:t xml:space="preserve">Complete &amp; submit registration on the Endorsement Application System </w:t>
      </w:r>
      <w:hyperlink r:id="rId10" w:history="1">
        <w:r w:rsidRPr="00C53A28">
          <w:rPr>
            <w:rStyle w:val="Hyperlink"/>
            <w:rFonts w:cstheme="minorHAnsi"/>
            <w:sz w:val="22"/>
            <w:szCs w:val="22"/>
          </w:rPr>
          <w:t>(EASy),</w:t>
        </w:r>
      </w:hyperlink>
      <w:r w:rsidRPr="00C53A28">
        <w:rPr>
          <w:rFonts w:cstheme="minorHAnsi"/>
          <w:sz w:val="22"/>
          <w:szCs w:val="22"/>
        </w:rPr>
        <w:t xml:space="preserve"> including payment of EASy Registration Fee</w:t>
      </w:r>
      <w:r w:rsidR="008D3350" w:rsidRPr="00C53A28">
        <w:rPr>
          <w:rFonts w:cstheme="minorHAnsi"/>
          <w:sz w:val="22"/>
          <w:szCs w:val="22"/>
        </w:rPr>
        <w:t xml:space="preserve"> </w:t>
      </w:r>
    </w:p>
    <w:p w14:paraId="2F5B4205" w14:textId="77777777" w:rsidR="00A85FE0" w:rsidRPr="00C53A28" w:rsidRDefault="00A85FE0" w:rsidP="008D3350">
      <w:pPr>
        <w:ind w:left="360"/>
        <w:rPr>
          <w:rFonts w:cstheme="minorHAnsi"/>
          <w:sz w:val="22"/>
          <w:szCs w:val="22"/>
        </w:rPr>
      </w:pPr>
      <w:r w:rsidRPr="00C53A28">
        <w:rPr>
          <w:rFonts w:cstheme="minorHAnsi"/>
          <w:i/>
          <w:sz w:val="20"/>
          <w:szCs w:val="20"/>
        </w:rPr>
        <w:t>*You will not receive your EASy username &amp; password until the registration fee is paid and membership is confirmed</w:t>
      </w:r>
    </w:p>
    <w:p w14:paraId="5B0077DB" w14:textId="77777777" w:rsidR="00A85FE0" w:rsidRPr="00C53A28" w:rsidRDefault="00A85FE0" w:rsidP="00A85FE0">
      <w:pPr>
        <w:rPr>
          <w:rFonts w:cstheme="minorHAnsi"/>
          <w:sz w:val="22"/>
          <w:szCs w:val="22"/>
        </w:rPr>
      </w:pPr>
    </w:p>
    <w:p w14:paraId="3C02F5AF" w14:textId="77777777" w:rsidR="00A85FE0" w:rsidRPr="00C53A28" w:rsidRDefault="00A85FE0" w:rsidP="00A85FE0">
      <w:pPr>
        <w:rPr>
          <w:rFonts w:cstheme="minorHAnsi"/>
          <w:b/>
          <w:sz w:val="22"/>
          <w:szCs w:val="22"/>
        </w:rPr>
      </w:pPr>
      <w:r w:rsidRPr="00C53A28">
        <w:rPr>
          <w:rFonts w:cstheme="minorHAnsi"/>
          <w:b/>
          <w:sz w:val="22"/>
          <w:szCs w:val="22"/>
        </w:rPr>
        <w:t>Upon Receiving EASy Login:</w:t>
      </w:r>
    </w:p>
    <w:p w14:paraId="58980E58" w14:textId="77777777" w:rsidR="00A85FE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53A28">
        <w:rPr>
          <w:rFonts w:cstheme="minorHAnsi"/>
          <w:sz w:val="22"/>
          <w:szCs w:val="22"/>
        </w:rPr>
        <w:t>Login to EASy using your EASy issued username &amp; password</w:t>
      </w:r>
    </w:p>
    <w:p w14:paraId="5C6B22A7" w14:textId="77777777" w:rsidR="00A85FE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53A28">
        <w:rPr>
          <w:rFonts w:cstheme="minorHAnsi"/>
          <w:sz w:val="22"/>
          <w:szCs w:val="22"/>
        </w:rPr>
        <w:t>Go to Edit Profile to change password, select alert preferences, and complete Healthy Families America (HFA) fields, if applicable</w:t>
      </w:r>
    </w:p>
    <w:p w14:paraId="151D54F6" w14:textId="77777777" w:rsidR="00A85FE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53A28">
        <w:rPr>
          <w:rFonts w:cstheme="minorHAnsi"/>
          <w:sz w:val="22"/>
          <w:szCs w:val="22"/>
        </w:rPr>
        <w:t>Review the competencies and requirements for your desired category of Endorsement</w:t>
      </w:r>
      <w:r w:rsidRPr="00C53A28">
        <w:rPr>
          <w:rFonts w:cstheme="minorHAnsi"/>
          <w:sz w:val="22"/>
          <w:szCs w:val="22"/>
          <w:vertAlign w:val="superscript"/>
        </w:rPr>
        <w:t>®</w:t>
      </w:r>
      <w:r w:rsidRPr="00C53A28">
        <w:rPr>
          <w:rFonts w:cstheme="minorHAnsi"/>
          <w:sz w:val="22"/>
          <w:szCs w:val="22"/>
        </w:rPr>
        <w:t xml:space="preserve"> outlined in the </w:t>
      </w:r>
      <w:r w:rsidRPr="00C53A28">
        <w:rPr>
          <w:rFonts w:cstheme="minorHAnsi"/>
          <w:i/>
          <w:sz w:val="22"/>
          <w:szCs w:val="22"/>
        </w:rPr>
        <w:t>Competency Guidelines</w:t>
      </w:r>
      <w:r w:rsidRPr="00C53A28">
        <w:rPr>
          <w:rFonts w:cstheme="minorHAnsi"/>
          <w:i/>
          <w:sz w:val="22"/>
          <w:szCs w:val="22"/>
          <w:vertAlign w:val="superscript"/>
        </w:rPr>
        <w:t>®</w:t>
      </w:r>
      <w:r w:rsidRPr="00C53A28">
        <w:rPr>
          <w:rFonts w:cstheme="minorHAnsi"/>
          <w:sz w:val="22"/>
          <w:szCs w:val="22"/>
        </w:rPr>
        <w:t xml:space="preserve"> </w:t>
      </w:r>
    </w:p>
    <w:p w14:paraId="21511140" w14:textId="77777777" w:rsidR="00A85FE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53A28">
        <w:rPr>
          <w:rFonts w:cstheme="minorHAnsi"/>
          <w:sz w:val="22"/>
          <w:szCs w:val="22"/>
        </w:rPr>
        <w:t>Utilize your EASy application as a self-study by going to the Competencies tab; this will help you assess your experiences and determine which additional specialized training might be necessary to meet the competencies and earn Endorsement</w:t>
      </w:r>
      <w:r w:rsidRPr="00C53A28">
        <w:rPr>
          <w:rFonts w:cstheme="minorHAnsi"/>
          <w:sz w:val="22"/>
          <w:szCs w:val="22"/>
          <w:vertAlign w:val="superscript"/>
        </w:rPr>
        <w:t>®</w:t>
      </w:r>
    </w:p>
    <w:p w14:paraId="3E0F7A59" w14:textId="39FA4044" w:rsidR="00A85FE0" w:rsidRPr="00C53A28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53A28">
        <w:rPr>
          <w:rFonts w:cstheme="minorHAnsi"/>
          <w:sz w:val="22"/>
          <w:szCs w:val="22"/>
        </w:rPr>
        <w:t xml:space="preserve">Order </w:t>
      </w:r>
      <w:r w:rsidRPr="00C53A28">
        <w:rPr>
          <w:rFonts w:cstheme="minorHAnsi"/>
          <w:bCs/>
          <w:sz w:val="22"/>
          <w:szCs w:val="22"/>
        </w:rPr>
        <w:t>official transcripts</w:t>
      </w:r>
      <w:r w:rsidRPr="00C53A28">
        <w:rPr>
          <w:rFonts w:cstheme="minorHAnsi"/>
          <w:sz w:val="22"/>
          <w:szCs w:val="22"/>
        </w:rPr>
        <w:t xml:space="preserve"> from any college/university where a degree was earned </w:t>
      </w:r>
      <w:r w:rsidRPr="00C53A28">
        <w:rPr>
          <w:rFonts w:cstheme="minorHAnsi"/>
          <w:b/>
          <w:sz w:val="22"/>
          <w:szCs w:val="22"/>
        </w:rPr>
        <w:t>at least 4-weeks</w:t>
      </w:r>
      <w:r w:rsidRPr="00C53A28">
        <w:rPr>
          <w:rFonts w:cstheme="minorHAnsi"/>
          <w:sz w:val="22"/>
          <w:szCs w:val="22"/>
        </w:rPr>
        <w:t xml:space="preserve"> before you plan to submit your application.  </w:t>
      </w:r>
      <w:r w:rsidR="008D3350" w:rsidRPr="00C53A28">
        <w:rPr>
          <w:rFonts w:cstheme="minorHAnsi"/>
          <w:sz w:val="22"/>
          <w:szCs w:val="22"/>
        </w:rPr>
        <w:t>All y</w:t>
      </w:r>
      <w:r w:rsidRPr="00C53A28">
        <w:rPr>
          <w:rFonts w:cstheme="minorHAnsi"/>
          <w:sz w:val="22"/>
          <w:szCs w:val="22"/>
        </w:rPr>
        <w:t xml:space="preserve">our transcripts must be uploaded directly into your application prior to submission.  Have all transcripts sent directly to </w:t>
      </w:r>
      <w:r w:rsidR="00C53A28" w:rsidRPr="00C53A28">
        <w:rPr>
          <w:rFonts w:cstheme="minorHAnsi"/>
          <w:sz w:val="22"/>
          <w:szCs w:val="22"/>
        </w:rPr>
        <w:t>ITMHCA</w:t>
      </w:r>
      <w:r w:rsidRPr="00C53A28">
        <w:rPr>
          <w:rFonts w:cstheme="minorHAnsi"/>
          <w:sz w:val="22"/>
          <w:szCs w:val="22"/>
        </w:rPr>
        <w:t>.  The Endorsement Coordinator will upload these to your application</w:t>
      </w:r>
    </w:p>
    <w:p w14:paraId="72D587B7" w14:textId="70B58E12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i/>
          <w:iCs/>
          <w:sz w:val="22"/>
          <w:szCs w:val="22"/>
        </w:rPr>
      </w:pPr>
      <w:r w:rsidRPr="00ED481F">
        <w:rPr>
          <w:rFonts w:cstheme="minorHAnsi"/>
          <w:sz w:val="22"/>
          <w:szCs w:val="22"/>
        </w:rPr>
        <w:t xml:space="preserve">Complete each tab of your EASy application, including, work, education, specialized in-service training, supervision, and references </w:t>
      </w:r>
      <w:r w:rsidRPr="00ED481F">
        <w:rPr>
          <w:rFonts w:cstheme="minorHAnsi"/>
          <w:i/>
          <w:iCs/>
          <w:sz w:val="22"/>
          <w:szCs w:val="22"/>
        </w:rPr>
        <w:t xml:space="preserve">(print &amp; review the EASy Applicant Instructions </w:t>
      </w:r>
      <w:r w:rsidR="008D3350" w:rsidRPr="00ED481F">
        <w:rPr>
          <w:rFonts w:cstheme="minorHAnsi"/>
          <w:i/>
          <w:iCs/>
          <w:sz w:val="22"/>
          <w:szCs w:val="22"/>
        </w:rPr>
        <w:t xml:space="preserve">&amp; Getting Started Guide </w:t>
      </w:r>
      <w:r w:rsidRPr="00ED481F">
        <w:rPr>
          <w:rFonts w:cstheme="minorHAnsi"/>
          <w:i/>
          <w:iCs/>
          <w:sz w:val="22"/>
          <w:szCs w:val="22"/>
        </w:rPr>
        <w:t>to assist you)</w:t>
      </w:r>
    </w:p>
    <w:p w14:paraId="04E725B1" w14:textId="3F3F12F6" w:rsidR="006E1A67" w:rsidRPr="00ED481F" w:rsidRDefault="00E4272F" w:rsidP="006E1A67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ED481F">
        <w:rPr>
          <w:rFonts w:eastAsia="Times New Roman" w:cstheme="minorHAnsi"/>
          <w:color w:val="000000"/>
          <w:sz w:val="22"/>
          <w:szCs w:val="22"/>
        </w:rPr>
        <w:t>Most a</w:t>
      </w:r>
      <w:r w:rsidR="006E1A67" w:rsidRPr="00ED481F">
        <w:rPr>
          <w:rFonts w:eastAsia="Times New Roman" w:cstheme="minorHAnsi"/>
          <w:color w:val="000000"/>
          <w:sz w:val="22"/>
          <w:szCs w:val="22"/>
        </w:rPr>
        <w:t>pplicants spend an average of 6-12 months completing their Endorsement</w:t>
      </w:r>
      <w:r w:rsidRPr="00ED481F">
        <w:rPr>
          <w:rFonts w:eastAsia="Times New Roman" w:cstheme="minorHAnsi"/>
          <w:color w:val="000000"/>
          <w:sz w:val="22"/>
          <w:szCs w:val="22"/>
          <w:vertAlign w:val="superscript"/>
        </w:rPr>
        <w:t>®</w:t>
      </w:r>
      <w:r w:rsidR="006E1A67" w:rsidRPr="00ED481F">
        <w:rPr>
          <w:rFonts w:eastAsia="Times New Roman" w:cstheme="minorHAnsi"/>
          <w:color w:val="000000"/>
          <w:sz w:val="22"/>
          <w:szCs w:val="22"/>
        </w:rPr>
        <w:t xml:space="preserve"> application</w:t>
      </w:r>
    </w:p>
    <w:p w14:paraId="04C45A17" w14:textId="77777777" w:rsidR="00A85FE0" w:rsidRPr="00ED481F" w:rsidRDefault="00A85FE0" w:rsidP="006E1A67">
      <w:pPr>
        <w:pStyle w:val="ListParagraph"/>
        <w:rPr>
          <w:rFonts w:cstheme="minorHAnsi"/>
          <w:i/>
          <w:iCs/>
          <w:sz w:val="22"/>
          <w:szCs w:val="22"/>
        </w:rPr>
      </w:pPr>
    </w:p>
    <w:p w14:paraId="7BC0D954" w14:textId="77777777" w:rsidR="00A85FE0" w:rsidRPr="00ED481F" w:rsidRDefault="00A85FE0" w:rsidP="00A85FE0">
      <w:pPr>
        <w:rPr>
          <w:rFonts w:cstheme="minorHAnsi"/>
          <w:b/>
          <w:sz w:val="22"/>
          <w:szCs w:val="22"/>
        </w:rPr>
      </w:pPr>
      <w:r w:rsidRPr="00ED481F">
        <w:rPr>
          <w:rFonts w:cstheme="minorHAnsi"/>
          <w:b/>
          <w:sz w:val="22"/>
          <w:szCs w:val="22"/>
        </w:rPr>
        <w:t>Prior to “Submitting” your Application:</w:t>
      </w:r>
    </w:p>
    <w:p w14:paraId="305E5577" w14:textId="77777777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D481F">
        <w:rPr>
          <w:rFonts w:cstheme="minorHAnsi"/>
          <w:sz w:val="22"/>
          <w:szCs w:val="22"/>
        </w:rPr>
        <w:t>Check to see your transcripts have been uploaded to the Education tab of your application</w:t>
      </w:r>
    </w:p>
    <w:p w14:paraId="2E018A14" w14:textId="77777777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D481F">
        <w:rPr>
          <w:rFonts w:cstheme="minorHAnsi"/>
          <w:sz w:val="22"/>
          <w:szCs w:val="22"/>
        </w:rPr>
        <w:t>Check to see that all of your references have completed their rating forms</w:t>
      </w:r>
    </w:p>
    <w:p w14:paraId="0C1ADE8F" w14:textId="77777777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i/>
          <w:iCs/>
          <w:sz w:val="22"/>
          <w:szCs w:val="22"/>
          <w:u w:val="single"/>
        </w:rPr>
      </w:pPr>
      <w:r w:rsidRPr="00ED481F">
        <w:rPr>
          <w:rFonts w:cstheme="minorHAnsi"/>
          <w:sz w:val="22"/>
          <w:szCs w:val="22"/>
        </w:rPr>
        <w:t xml:space="preserve">Check to see that you have entered enough relationship-based training hours as necessary to document that competency (as specified in </w:t>
      </w:r>
      <w:r w:rsidRPr="00ED481F">
        <w:rPr>
          <w:rFonts w:cstheme="minorHAnsi"/>
          <w:i/>
          <w:sz w:val="22"/>
          <w:szCs w:val="22"/>
        </w:rPr>
        <w:t>Competency Guidelines</w:t>
      </w:r>
      <w:r w:rsidRPr="00ED481F">
        <w:rPr>
          <w:rFonts w:cstheme="minorHAnsi"/>
          <w:i/>
          <w:sz w:val="22"/>
          <w:szCs w:val="22"/>
          <w:vertAlign w:val="superscript"/>
        </w:rPr>
        <w:t>®</w:t>
      </w:r>
      <w:r w:rsidRPr="00ED481F">
        <w:rPr>
          <w:rFonts w:cstheme="minorHAnsi"/>
          <w:sz w:val="22"/>
          <w:szCs w:val="22"/>
        </w:rPr>
        <w:t xml:space="preserve">) has been met </w:t>
      </w:r>
    </w:p>
    <w:p w14:paraId="7DD8DDC0" w14:textId="77777777" w:rsidR="00A85FE0" w:rsidRPr="00ED481F" w:rsidRDefault="00A85FE0" w:rsidP="00A85FE0">
      <w:pPr>
        <w:rPr>
          <w:rFonts w:cstheme="minorHAnsi"/>
          <w:sz w:val="22"/>
          <w:szCs w:val="22"/>
        </w:rPr>
      </w:pPr>
    </w:p>
    <w:p w14:paraId="03C00BBC" w14:textId="77777777" w:rsidR="00A85FE0" w:rsidRPr="00ED481F" w:rsidRDefault="00A85FE0" w:rsidP="00A85FE0">
      <w:pPr>
        <w:rPr>
          <w:rFonts w:cstheme="minorHAnsi"/>
          <w:b/>
          <w:sz w:val="22"/>
          <w:szCs w:val="22"/>
        </w:rPr>
      </w:pPr>
      <w:r w:rsidRPr="00ED481F">
        <w:rPr>
          <w:rFonts w:cstheme="minorHAnsi"/>
          <w:b/>
          <w:sz w:val="22"/>
          <w:szCs w:val="22"/>
        </w:rPr>
        <w:t>Upon “Submitting” your Application:</w:t>
      </w:r>
    </w:p>
    <w:p w14:paraId="798EDDDF" w14:textId="77777777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D481F">
        <w:rPr>
          <w:rFonts w:cstheme="minorHAnsi"/>
          <w:sz w:val="22"/>
          <w:szCs w:val="22"/>
        </w:rPr>
        <w:t>Pay Endorsement Processing Fee</w:t>
      </w:r>
    </w:p>
    <w:p w14:paraId="78E2A526" w14:textId="77777777" w:rsidR="00A85FE0" w:rsidRPr="00ED481F" w:rsidRDefault="00A85FE0" w:rsidP="00A85FE0">
      <w:pPr>
        <w:rPr>
          <w:rFonts w:cstheme="minorHAnsi"/>
          <w:sz w:val="22"/>
          <w:szCs w:val="22"/>
        </w:rPr>
      </w:pPr>
    </w:p>
    <w:p w14:paraId="29E6ADCC" w14:textId="77777777" w:rsidR="00A85FE0" w:rsidRPr="00ED481F" w:rsidRDefault="00A85FE0" w:rsidP="00A85FE0">
      <w:pPr>
        <w:rPr>
          <w:rFonts w:cstheme="minorHAnsi"/>
          <w:b/>
          <w:sz w:val="22"/>
          <w:szCs w:val="22"/>
        </w:rPr>
      </w:pPr>
      <w:r w:rsidRPr="00ED481F">
        <w:rPr>
          <w:rFonts w:cstheme="minorHAnsi"/>
          <w:b/>
          <w:sz w:val="22"/>
          <w:szCs w:val="22"/>
        </w:rPr>
        <w:t>Keep in mind:</w:t>
      </w:r>
    </w:p>
    <w:p w14:paraId="11A642DB" w14:textId="1749185A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D481F">
        <w:rPr>
          <w:rFonts w:cstheme="minorHAnsi"/>
          <w:sz w:val="22"/>
          <w:szCs w:val="22"/>
        </w:rPr>
        <w:t xml:space="preserve">Your application will be reviewed by at least </w:t>
      </w:r>
      <w:r w:rsidR="00D657E1">
        <w:rPr>
          <w:rFonts w:cstheme="minorHAnsi"/>
          <w:sz w:val="22"/>
          <w:szCs w:val="22"/>
        </w:rPr>
        <w:t>one</w:t>
      </w:r>
      <w:r w:rsidRPr="00ED481F">
        <w:rPr>
          <w:rFonts w:cstheme="minorHAnsi"/>
          <w:sz w:val="22"/>
          <w:szCs w:val="22"/>
        </w:rPr>
        <w:t xml:space="preserve"> trained, endorsed application reviewer who will determine if you meet the requirements, including demonstration of competency, for the Endorsement</w:t>
      </w:r>
      <w:r w:rsidRPr="00ED481F">
        <w:rPr>
          <w:rFonts w:cstheme="minorHAnsi"/>
          <w:sz w:val="22"/>
          <w:szCs w:val="22"/>
          <w:vertAlign w:val="superscript"/>
        </w:rPr>
        <w:t>®</w:t>
      </w:r>
    </w:p>
    <w:p w14:paraId="325F7392" w14:textId="77777777" w:rsidR="00A85FE0" w:rsidRPr="00ED481F" w:rsidRDefault="00A85FE0" w:rsidP="00A85F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D481F">
        <w:rPr>
          <w:rFonts w:cstheme="minorHAnsi"/>
          <w:sz w:val="22"/>
          <w:szCs w:val="22"/>
        </w:rPr>
        <w:t>After you Submit, please know that if you need to log back in to edit or revise your application, you will be notified by the Endorsement</w:t>
      </w:r>
      <w:r w:rsidRPr="00ED481F">
        <w:rPr>
          <w:rFonts w:cstheme="minorHAnsi"/>
          <w:sz w:val="22"/>
          <w:szCs w:val="22"/>
          <w:vertAlign w:val="superscript"/>
        </w:rPr>
        <w:t xml:space="preserve"> </w:t>
      </w:r>
      <w:r w:rsidRPr="00ED481F">
        <w:rPr>
          <w:rFonts w:cstheme="minorHAnsi"/>
          <w:sz w:val="22"/>
          <w:szCs w:val="22"/>
        </w:rPr>
        <w:t>Coordinator</w:t>
      </w:r>
    </w:p>
    <w:p w14:paraId="0245F524" w14:textId="77777777" w:rsidR="00E4272F" w:rsidRPr="00ED481F" w:rsidRDefault="00E4272F" w:rsidP="00A85FE0">
      <w:pPr>
        <w:jc w:val="center"/>
        <w:rPr>
          <w:rFonts w:eastAsia="Times New Roman" w:cstheme="minorHAnsi"/>
          <w:color w:val="F79646"/>
          <w:sz w:val="22"/>
          <w:szCs w:val="22"/>
          <w:shd w:val="clear" w:color="auto" w:fill="FFFFFF"/>
        </w:rPr>
      </w:pPr>
    </w:p>
    <w:p w14:paraId="1518CFC1" w14:textId="50DA0A91" w:rsidR="00A85FE0" w:rsidRPr="00ED481F" w:rsidRDefault="00A85FE0" w:rsidP="00E4272F">
      <w:pPr>
        <w:jc w:val="center"/>
        <w:rPr>
          <w:rFonts w:eastAsia="Times New Roman" w:cstheme="minorHAnsi"/>
          <w:color w:val="F79646"/>
          <w:sz w:val="22"/>
          <w:szCs w:val="22"/>
          <w:shd w:val="clear" w:color="auto" w:fill="FFFFFF"/>
        </w:rPr>
      </w:pPr>
      <w:r w:rsidRPr="00C53A28">
        <w:rPr>
          <w:rFonts w:eastAsia="Times New Roman" w:cstheme="minorHAnsi"/>
          <w:color w:val="7030A0"/>
          <w:sz w:val="22"/>
          <w:szCs w:val="22"/>
          <w:shd w:val="clear" w:color="auto" w:fill="FFFFFF"/>
        </w:rPr>
        <w:t>You are joining an international group of professionals who have chosen to earn the Endorsement</w:t>
      </w:r>
      <w:r w:rsidRPr="00C53A28">
        <w:rPr>
          <w:rFonts w:eastAsia="Times New Roman" w:cstheme="minorHAnsi"/>
          <w:color w:val="7030A0"/>
          <w:vertAlign w:val="superscript"/>
        </w:rPr>
        <w:t xml:space="preserve">® </w:t>
      </w:r>
      <w:r w:rsidRPr="00C53A28">
        <w:rPr>
          <w:rFonts w:eastAsia="Times New Roman" w:cstheme="minorHAnsi"/>
          <w:color w:val="7030A0"/>
          <w:sz w:val="22"/>
          <w:szCs w:val="22"/>
          <w:shd w:val="clear" w:color="auto" w:fill="FFFFFF"/>
        </w:rPr>
        <w:t xml:space="preserve">credential as a way to demonstrate specialization in the infant-early childhood mental health field.  Learn more: </w:t>
      </w:r>
      <w:hyperlink r:id="rId11" w:history="1">
        <w:r w:rsidRPr="00ED481F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allianceimh.org</w:t>
        </w:r>
      </w:hyperlink>
    </w:p>
    <w:sectPr w:rsidR="00A85FE0" w:rsidRPr="00ED481F" w:rsidSect="008D3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5D08" w14:textId="77777777" w:rsidR="003A51EA" w:rsidRDefault="003A51EA" w:rsidP="007A6A28">
      <w:r>
        <w:separator/>
      </w:r>
    </w:p>
  </w:endnote>
  <w:endnote w:type="continuationSeparator" w:id="0">
    <w:p w14:paraId="2BC40B05" w14:textId="77777777" w:rsidR="003A51EA" w:rsidRDefault="003A51EA" w:rsidP="007A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C8F7" w14:textId="77777777" w:rsidR="00CD545A" w:rsidRDefault="00CD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10C" w14:textId="77777777" w:rsidR="00CD545A" w:rsidRDefault="00CD545A" w:rsidP="00CD545A">
    <w:pPr>
      <w:spacing w:line="288" w:lineRule="auto"/>
      <w:ind w:left="540" w:right="360"/>
      <w:jc w:val="center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spacing w:val="-1"/>
        <w:sz w:val="16"/>
      </w:rPr>
      <w:t xml:space="preserve">PO Box 2234 Phoenix, AZ 85002-2234   |     </w:t>
    </w:r>
    <w:hyperlink r:id="rId1" w:history="1">
      <w:r w:rsidRPr="002800A4">
        <w:rPr>
          <w:rStyle w:val="Hyperlink"/>
          <w:rFonts w:ascii="Helvetica Neue" w:hAnsi="Helvetica Neue"/>
          <w:spacing w:val="-1"/>
          <w:sz w:val="16"/>
        </w:rPr>
        <w:t>azendorsement@gmail.com</w:t>
      </w:r>
    </w:hyperlink>
    <w:r>
      <w:rPr>
        <w:rFonts w:ascii="Helvetica Neue" w:hAnsi="Helvetica Neue"/>
        <w:spacing w:val="-1"/>
        <w:sz w:val="16"/>
      </w:rPr>
      <w:t xml:space="preserve">     |     </w:t>
    </w:r>
    <w:hyperlink r:id="rId2" w:history="1">
      <w:r w:rsidRPr="004C3F89">
        <w:rPr>
          <w:rStyle w:val="Hyperlink"/>
          <w:rFonts w:ascii="Helvetica Neue" w:hAnsi="Helvetica Neue"/>
          <w:spacing w:val="-1"/>
          <w:sz w:val="16"/>
        </w:rPr>
        <w:t>itmhca.org</w:t>
      </w:r>
    </w:hyperlink>
    <w:r>
      <w:rPr>
        <w:rFonts w:ascii="Helvetica Neue" w:hAnsi="Helvetica Neue"/>
        <w:spacing w:val="-1"/>
        <w:sz w:val="16"/>
      </w:rPr>
      <w:t xml:space="preserve"> </w:t>
    </w:r>
  </w:p>
  <w:p w14:paraId="3D9A79DE" w14:textId="3C85C95E" w:rsidR="009254CD" w:rsidRDefault="009254CD" w:rsidP="009254CD">
    <w:pPr>
      <w:spacing w:line="288" w:lineRule="auto"/>
      <w:ind w:left="540"/>
      <w:jc w:val="right"/>
      <w:rPr>
        <w:rFonts w:ascii="Helvetica Neue" w:hAnsi="Helvetica Neue"/>
        <w:color w:val="007DBE"/>
        <w:spacing w:val="-1"/>
        <w:sz w:val="16"/>
      </w:rPr>
    </w:pPr>
    <w:bookmarkStart w:id="0" w:name="_GoBack"/>
    <w:bookmarkEnd w:id="0"/>
    <w:r>
      <w:rPr>
        <w:rFonts w:ascii="Helvetica Neue" w:hAnsi="Helvetica Neue"/>
        <w:spacing w:val="-1"/>
        <w:sz w:val="16"/>
      </w:rPr>
      <w:t xml:space="preserve">Updated </w:t>
    </w:r>
    <w:r w:rsidR="00D657E1">
      <w:rPr>
        <w:rFonts w:ascii="Helvetica Neue" w:hAnsi="Helvetica Neue"/>
        <w:spacing w:val="-1"/>
        <w:sz w:val="16"/>
      </w:rPr>
      <w:t>July</w:t>
    </w:r>
    <w:r>
      <w:rPr>
        <w:rFonts w:ascii="Helvetica Neue" w:hAnsi="Helvetica Neue"/>
        <w:spacing w:val="-1"/>
        <w:sz w:val="16"/>
      </w:rPr>
      <w:t xml:space="preserve"> 20</w:t>
    </w:r>
    <w:r w:rsidR="00C53A28">
      <w:rPr>
        <w:rFonts w:ascii="Helvetica Neue" w:hAnsi="Helvetica Neue"/>
        <w:spacing w:val="-1"/>
        <w:sz w:val="16"/>
      </w:rPr>
      <w:t>20</w:t>
    </w:r>
  </w:p>
  <w:p w14:paraId="71DC593A" w14:textId="77777777" w:rsidR="00B026A6" w:rsidRDefault="003A5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3D62" w14:textId="77777777" w:rsidR="00CD545A" w:rsidRDefault="00CD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9600" w14:textId="77777777" w:rsidR="003A51EA" w:rsidRDefault="003A51EA" w:rsidP="007A6A28">
      <w:r>
        <w:separator/>
      </w:r>
    </w:p>
  </w:footnote>
  <w:footnote w:type="continuationSeparator" w:id="0">
    <w:p w14:paraId="5F04435A" w14:textId="77777777" w:rsidR="003A51EA" w:rsidRDefault="003A51EA" w:rsidP="007A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3E50" w14:textId="77777777" w:rsidR="00CD545A" w:rsidRDefault="00CD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3687" w14:textId="77777777" w:rsidR="00B026A6" w:rsidRDefault="007A6A28">
    <w:pPr>
      <w:pStyle w:val="Header"/>
    </w:pP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150" w14:textId="77777777" w:rsidR="00CD545A" w:rsidRDefault="00CD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3F67"/>
    <w:multiLevelType w:val="hybridMultilevel"/>
    <w:tmpl w:val="84F2D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E0"/>
    <w:rsid w:val="002C5A0E"/>
    <w:rsid w:val="002D7F59"/>
    <w:rsid w:val="003A51EA"/>
    <w:rsid w:val="006E1A67"/>
    <w:rsid w:val="007A6A28"/>
    <w:rsid w:val="007F5F47"/>
    <w:rsid w:val="00867C51"/>
    <w:rsid w:val="008D3350"/>
    <w:rsid w:val="009254CD"/>
    <w:rsid w:val="0095122B"/>
    <w:rsid w:val="00A668E6"/>
    <w:rsid w:val="00A85FE0"/>
    <w:rsid w:val="00AC3ED1"/>
    <w:rsid w:val="00C53A28"/>
    <w:rsid w:val="00C94D55"/>
    <w:rsid w:val="00CD545A"/>
    <w:rsid w:val="00CF6F12"/>
    <w:rsid w:val="00D61E80"/>
    <w:rsid w:val="00D657E1"/>
    <w:rsid w:val="00E4272F"/>
    <w:rsid w:val="00E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9BB7"/>
  <w15:chartTrackingRefBased/>
  <w15:docId w15:val="{078EEA28-49CD-1B4A-813F-AF9071D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F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5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E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85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E0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3A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ianceimh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asy.mi-aimh.org/itmh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mhca.org/membership.ph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mhca.org/index.php" TargetMode="External"/><Relationship Id="rId1" Type="http://schemas.openxmlformats.org/officeDocument/2006/relationships/hyperlink" Target="mailto:azendorse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Young</cp:lastModifiedBy>
  <cp:revision>3</cp:revision>
  <dcterms:created xsi:type="dcterms:W3CDTF">2020-07-27T15:14:00Z</dcterms:created>
  <dcterms:modified xsi:type="dcterms:W3CDTF">2020-08-03T21:00:00Z</dcterms:modified>
</cp:coreProperties>
</file>